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2A6" w:rsidRPr="0069670D" w:rsidRDefault="0069670D" w:rsidP="00113BCE">
      <w:pPr>
        <w:jc w:val="both"/>
        <w:rPr>
          <w:b/>
          <w:sz w:val="32"/>
          <w:szCs w:val="32"/>
        </w:rPr>
      </w:pPr>
      <w:r w:rsidRPr="0069670D">
        <w:rPr>
          <w:b/>
          <w:sz w:val="32"/>
          <w:szCs w:val="32"/>
        </w:rPr>
        <w:t>Przedsiębiorcy coraz chętniej korzystają z</w:t>
      </w:r>
      <w:r>
        <w:rPr>
          <w:b/>
          <w:sz w:val="32"/>
          <w:szCs w:val="32"/>
        </w:rPr>
        <w:t xml:space="preserve"> możliwości, jakie dają </w:t>
      </w:r>
      <w:proofErr w:type="gramStart"/>
      <w:r>
        <w:rPr>
          <w:b/>
          <w:sz w:val="32"/>
          <w:szCs w:val="32"/>
        </w:rPr>
        <w:t xml:space="preserve">im </w:t>
      </w:r>
      <w:r w:rsidRPr="0069670D">
        <w:rPr>
          <w:b/>
          <w:sz w:val="32"/>
          <w:szCs w:val="32"/>
        </w:rPr>
        <w:t xml:space="preserve"> postępowa</w:t>
      </w:r>
      <w:r>
        <w:rPr>
          <w:b/>
          <w:sz w:val="32"/>
          <w:szCs w:val="32"/>
        </w:rPr>
        <w:t>nia</w:t>
      </w:r>
      <w:proofErr w:type="gramEnd"/>
      <w:r w:rsidRPr="0069670D">
        <w:rPr>
          <w:b/>
          <w:sz w:val="32"/>
          <w:szCs w:val="32"/>
        </w:rPr>
        <w:t xml:space="preserve"> restrukturyzacyjn</w:t>
      </w:r>
      <w:r>
        <w:rPr>
          <w:b/>
          <w:sz w:val="32"/>
          <w:szCs w:val="32"/>
        </w:rPr>
        <w:t>e</w:t>
      </w:r>
    </w:p>
    <w:p w:rsidR="0030401E" w:rsidRPr="00F00CE5" w:rsidRDefault="0030401E" w:rsidP="0030401E">
      <w:pPr>
        <w:rPr>
          <w:i/>
          <w:iCs/>
        </w:rPr>
      </w:pPr>
      <w:r w:rsidRPr="0030401E">
        <w:rPr>
          <w:i/>
          <w:iCs/>
        </w:rPr>
        <w:t xml:space="preserve">Autor: Mariusz </w:t>
      </w:r>
      <w:proofErr w:type="spellStart"/>
      <w:r w:rsidRPr="0030401E">
        <w:rPr>
          <w:i/>
          <w:iCs/>
        </w:rPr>
        <w:t>Grajda</w:t>
      </w:r>
      <w:proofErr w:type="spellEnd"/>
      <w:r w:rsidRPr="0030401E">
        <w:rPr>
          <w:i/>
          <w:iCs/>
        </w:rPr>
        <w:t xml:space="preserve">, </w:t>
      </w:r>
      <w:r w:rsidRPr="00F00CE5">
        <w:rPr>
          <w:i/>
          <w:iCs/>
        </w:rPr>
        <w:t xml:space="preserve">partner zarządzający, członek zarządu MGW </w:t>
      </w:r>
      <w:proofErr w:type="spellStart"/>
      <w:r w:rsidRPr="00F00CE5">
        <w:rPr>
          <w:i/>
          <w:iCs/>
        </w:rPr>
        <w:t>Corporate</w:t>
      </w:r>
      <w:proofErr w:type="spellEnd"/>
      <w:r w:rsidRPr="00F00CE5">
        <w:rPr>
          <w:i/>
          <w:iCs/>
        </w:rPr>
        <w:t xml:space="preserve"> Consulting </w:t>
      </w:r>
      <w:proofErr w:type="spellStart"/>
      <w:r w:rsidRPr="00F00CE5">
        <w:rPr>
          <w:i/>
          <w:iCs/>
        </w:rPr>
        <w:t>Group</w:t>
      </w:r>
      <w:proofErr w:type="spellEnd"/>
      <w:r w:rsidRPr="00F00CE5">
        <w:rPr>
          <w:i/>
          <w:iCs/>
        </w:rPr>
        <w:t xml:space="preserve"> Sp. z o.o.</w:t>
      </w:r>
    </w:p>
    <w:p w:rsidR="0069670D" w:rsidRDefault="0069670D" w:rsidP="00113BCE">
      <w:pPr>
        <w:jc w:val="both"/>
      </w:pPr>
    </w:p>
    <w:p w:rsidR="00191147" w:rsidRDefault="0087076D" w:rsidP="00113BCE">
      <w:pPr>
        <w:jc w:val="both"/>
      </w:pPr>
      <w:r>
        <w:t>Wielu przedsiębiorców nie posiada wystarczającej wiedzy</w:t>
      </w:r>
      <w:r w:rsidR="003062A6">
        <w:t xml:space="preserve"> i doświadczenia w zakresie</w:t>
      </w:r>
      <w:r>
        <w:t xml:space="preserve"> zarządzania firmą </w:t>
      </w:r>
      <w:r w:rsidR="003062A6">
        <w:t>podczas</w:t>
      </w:r>
      <w:r>
        <w:t xml:space="preserve"> głębokiego kryzysu. Nic dziwnego, od czasu wprowadzenia w Polsce mechanizmów gospodarki rynkowej nie mieliśmy do czynienia z tak </w:t>
      </w:r>
      <w:r w:rsidR="003062A6">
        <w:t>dużym spadkiem dynamiki</w:t>
      </w:r>
      <w:r>
        <w:t xml:space="preserve"> </w:t>
      </w:r>
      <w:r w:rsidR="003062A6">
        <w:t>gospodarczej</w:t>
      </w:r>
      <w:r>
        <w:t xml:space="preserve">. </w:t>
      </w:r>
      <w:r w:rsidR="003062A6">
        <w:t xml:space="preserve">W przypadku gdy sytuacja finansowa </w:t>
      </w:r>
      <w:r w:rsidR="00113BCE">
        <w:t>firmy</w:t>
      </w:r>
      <w:r w:rsidR="003062A6">
        <w:t xml:space="preserve"> staje się zbyt trudna, przedsiębiorca powinien skorzystać z dostępnych środków naprawczych oraz przewidzianych przez prawo metod ochrony przed wierzycielami. </w:t>
      </w:r>
    </w:p>
    <w:p w:rsidR="003062A6" w:rsidRDefault="003062A6" w:rsidP="00113BCE">
      <w:pPr>
        <w:jc w:val="both"/>
      </w:pPr>
    </w:p>
    <w:p w:rsidR="003062A6" w:rsidRDefault="003062A6" w:rsidP="00113BCE">
      <w:pPr>
        <w:jc w:val="both"/>
      </w:pPr>
      <w:r>
        <w:t>Jedną z metod</w:t>
      </w:r>
      <w:r w:rsidR="0069670D">
        <w:t>, jakie mogą</w:t>
      </w:r>
      <w:r>
        <w:t xml:space="preserve"> pomóc w odbudowie pozycji rynkowej przedsiębiorstwa znajdującego się w kłopotach</w:t>
      </w:r>
      <w:r w:rsidR="0069670D">
        <w:t xml:space="preserve"> finansowych</w:t>
      </w:r>
      <w:r>
        <w:t xml:space="preserve"> jest postępowanie restrukturyzacyjne. </w:t>
      </w:r>
      <w:r w:rsidR="00A31771">
        <w:t>Jest ono sformalizowanym sposobem prowadzenia negocjacji z wierzycielami. Zamierzonym skutkiem postępowania jest odbudowa pozycji rynkowej przedsiębiorstwa oraz uniknięcie upadłości.</w:t>
      </w:r>
    </w:p>
    <w:p w:rsidR="00A31771" w:rsidRDefault="00A31771" w:rsidP="00113BCE">
      <w:pPr>
        <w:jc w:val="both"/>
      </w:pPr>
    </w:p>
    <w:p w:rsidR="0087295D" w:rsidRDefault="00A31771" w:rsidP="00113BCE">
      <w:pPr>
        <w:jc w:val="both"/>
      </w:pPr>
      <w:r>
        <w:t>Polska</w:t>
      </w:r>
      <w:r w:rsidR="0087295D">
        <w:t xml:space="preserve"> firma </w:t>
      </w:r>
      <w:r>
        <w:t>doradcza</w:t>
      </w:r>
      <w:r w:rsidR="0087295D">
        <w:t xml:space="preserve"> MGW CCG</w:t>
      </w:r>
      <w:r>
        <w:t>, 20 października 2020 roku</w:t>
      </w:r>
      <w:r w:rsidR="003D7341">
        <w:t xml:space="preserve"> opublikowała</w:t>
      </w:r>
      <w:r>
        <w:t xml:space="preserve"> obszerny</w:t>
      </w:r>
      <w:r w:rsidR="003D7341">
        <w:t xml:space="preserve"> </w:t>
      </w:r>
      <w:r w:rsidR="00B4397F">
        <w:t xml:space="preserve">raport </w:t>
      </w:r>
      <w:r>
        <w:t>dotyczący problematyki postępowań restrukturyzacyjnych. Zawiera on omówienie dostępnych aktualnie narzędzi prawnych</w:t>
      </w:r>
      <w:r w:rsidR="00074DC6">
        <w:t xml:space="preserve"> w zakresie restrukturyzacji przedsiębiorstw</w:t>
      </w:r>
      <w:r>
        <w:t xml:space="preserve"> a także statystyki </w:t>
      </w:r>
      <w:r w:rsidR="00074DC6">
        <w:t>dotyczące postępowań otwartych, zatwierdzonych i umorzonych w III kwartale tego roku. Raport skierowany jest</w:t>
      </w:r>
      <w:r w:rsidR="0069670D">
        <w:t xml:space="preserve"> do przedsiębiorców zainteresowanych otwarciem </w:t>
      </w:r>
      <w:proofErr w:type="gramStart"/>
      <w:r w:rsidR="0069670D">
        <w:t>postępowań,</w:t>
      </w:r>
      <w:r w:rsidR="00074DC6">
        <w:t xml:space="preserve">  do</w:t>
      </w:r>
      <w:proofErr w:type="gramEnd"/>
      <w:r w:rsidR="00074DC6">
        <w:t xml:space="preserve"> specjalistów z zakresu restrukturyzacji ale również do analityków z branży finansowej czy instytucji administracji publicznej. Raport, którego publikacja była zapowiedziana latem tego roku był oczekiwany przez</w:t>
      </w:r>
      <w:r w:rsidR="005A64EB">
        <w:t xml:space="preserve"> wielu analityków również dlatego, że stanowi istotne źródło informacji na temat kondycji polskiej gospodarki w okresie pandemii.</w:t>
      </w:r>
    </w:p>
    <w:p w:rsidR="005A64EB" w:rsidRDefault="005A64EB" w:rsidP="00113BCE">
      <w:pPr>
        <w:jc w:val="both"/>
      </w:pPr>
    </w:p>
    <w:p w:rsidR="001060FC" w:rsidRDefault="005A64EB" w:rsidP="00113BCE">
      <w:pPr>
        <w:jc w:val="both"/>
      </w:pPr>
      <w:r>
        <w:t>Z danych zawartych w raporcie wynika, że w trzecim kwartale 2020 roku otwarto w Polsce 188 postępowań restrukturyzacyjnych. To o 44,6% więcej niż w trzecim kwartale 2019 roku oraz o aż o 89,9</w:t>
      </w:r>
      <w:r w:rsidR="0069670D">
        <w:t>%</w:t>
      </w:r>
      <w:r>
        <w:t xml:space="preserve"> więcej niż w drugim kwartale 2020. Aż 72% stanowią uproszczone postępowania restrukturyzacyjne – nowa konstrukcja postępowań restrukturyzacyjnych</w:t>
      </w:r>
      <w:r w:rsidR="001060FC">
        <w:t xml:space="preserve"> wprowadzonych w ramach przepisów tarcz antykryzysowych. Zainteresowanie przedsiębiorców tą formą postępowania wynika z szybkiej procedury otwarcia, stosunkowo niskiego kosztu, </w:t>
      </w:r>
      <w:r w:rsidR="0069670D">
        <w:t>możliwości otwarcia postępowania bez udziału sądu</w:t>
      </w:r>
      <w:r w:rsidR="001060FC">
        <w:t>, możliwości objęcia układem wszystkich wierzycieli (również zabezpieczonych na majątku dłużnika</w:t>
      </w:r>
      <w:r w:rsidR="0069670D">
        <w:t>)</w:t>
      </w:r>
      <w:r w:rsidR="001060FC">
        <w:t xml:space="preserve"> a także na zawieszeniu prowadzonych postępowań egzekucyjnych na czas postępowania. </w:t>
      </w:r>
    </w:p>
    <w:p w:rsidR="001060FC" w:rsidRDefault="001060FC" w:rsidP="00113BCE">
      <w:pPr>
        <w:jc w:val="both"/>
      </w:pPr>
    </w:p>
    <w:p w:rsidR="005C23A7" w:rsidRDefault="001060FC" w:rsidP="00113BCE">
      <w:pPr>
        <w:jc w:val="both"/>
      </w:pPr>
      <w:r>
        <w:t>Dla analityków zainteresowanych stanem polskiej gospodarki w czasie kryzysu, szczególnie istotne są dane dotyczące branżowej struktury przedsiębiorstw decydujących się na otwarcie postępowań układowych. Spośród 180 postępowań, 29 dotyczy przedsiębiorstw z branży rolniczej, 25 z branży przetwórstwa przemysłowego, 22</w:t>
      </w:r>
      <w:r w:rsidR="00102F9A">
        <w:t xml:space="preserve"> -</w:t>
      </w:r>
      <w:r>
        <w:t xml:space="preserve"> handlu hurtowego a 20</w:t>
      </w:r>
      <w:r w:rsidR="00102F9A">
        <w:t xml:space="preserve"> -</w:t>
      </w:r>
      <w:r>
        <w:t xml:space="preserve"> budownictwa. Pozostałe </w:t>
      </w:r>
      <w:r w:rsidR="005C23A7">
        <w:t>branże o istotnej ilości postępowań to handel detaliczny (18), transport i gospodarka magazynowa (15) oraz działalność finansowa i ubezpieczenia (12).</w:t>
      </w:r>
    </w:p>
    <w:p w:rsidR="005C23A7" w:rsidRDefault="005C23A7" w:rsidP="00113BCE">
      <w:pPr>
        <w:jc w:val="both"/>
      </w:pPr>
    </w:p>
    <w:p w:rsidR="005C23A7" w:rsidRDefault="005C23A7" w:rsidP="00113BCE">
      <w:pPr>
        <w:jc w:val="both"/>
      </w:pPr>
      <w:r>
        <w:t xml:space="preserve">Z punktu widzenia małych i średnich przedsiębiorstw ważne jest to, że postępowania restrukturyzacyjne są dostępne dla wszystkich przedsiębiorstw, w tym dla tych prowadzonych </w:t>
      </w:r>
      <w:r>
        <w:lastRenderedPageBreak/>
        <w:t>w formie jednoosobowej działalności gospodarczej. Dla takich podmiotów są one jedyną możliwością na uzyskanie prawnej ochrony przed wierzycielami.</w:t>
      </w:r>
    </w:p>
    <w:p w:rsidR="005C23A7" w:rsidRDefault="005C23A7" w:rsidP="00113BCE">
      <w:pPr>
        <w:jc w:val="both"/>
      </w:pPr>
    </w:p>
    <w:p w:rsidR="00102F9A" w:rsidRDefault="005C23A7" w:rsidP="00113BCE">
      <w:pPr>
        <w:jc w:val="both"/>
      </w:pPr>
      <w:r>
        <w:t>Niestety złą wiadomością dla przedsiębiorców jest to, że aż 63% postępowań kończy się umorzeniem.</w:t>
      </w:r>
      <w:r w:rsidR="00102F9A">
        <w:t xml:space="preserve"> Jak mówi Mariusz </w:t>
      </w:r>
      <w:proofErr w:type="spellStart"/>
      <w:r w:rsidR="00102F9A">
        <w:t>Grajda</w:t>
      </w:r>
      <w:proofErr w:type="spellEnd"/>
      <w:r w:rsidR="00102F9A">
        <w:t xml:space="preserve"> – partner zarządzający w firmie MGW CCG, „przedsiębiorcy bardzo często decydują się na otwieranie zobowiązań w </w:t>
      </w:r>
      <w:proofErr w:type="gramStart"/>
      <w:r w:rsidR="00102F9A">
        <w:t>sytuacji</w:t>
      </w:r>
      <w:proofErr w:type="gramEnd"/>
      <w:r w:rsidR="00102F9A">
        <w:t xml:space="preserve"> gdy ich pozycja finansowa jest już bardzo trudna, dodatkowo</w:t>
      </w:r>
      <w:r w:rsidR="0069670D">
        <w:t xml:space="preserve"> środki pomocowe oferowane w czasie pandemii do tej pory nie przewidywały możliwości finansowania przedsiębiorców znajdujących się na etapie postępowania układowego</w:t>
      </w:r>
      <w:r w:rsidR="00102F9A">
        <w:t xml:space="preserve">”. </w:t>
      </w:r>
    </w:p>
    <w:p w:rsidR="00102F9A" w:rsidRDefault="00102F9A" w:rsidP="00113BCE">
      <w:pPr>
        <w:jc w:val="both"/>
      </w:pPr>
    </w:p>
    <w:p w:rsidR="00102F9A" w:rsidRDefault="00102F9A" w:rsidP="00113BCE">
      <w:pPr>
        <w:jc w:val="both"/>
      </w:pPr>
      <w:r>
        <w:t>T</w:t>
      </w:r>
      <w:r w:rsidR="0069670D">
        <w:t>aka możliwość pojawiła się dopiero w sierpniu tego roku</w:t>
      </w:r>
      <w:r>
        <w:t>,</w:t>
      </w:r>
      <w:r w:rsidR="0069670D">
        <w:t xml:space="preserve"> dzięki uchwaleniu „Ustawy o pomocy publicznej w celu ratowania lub restrukturyzacji przedsiębiorców”.</w:t>
      </w:r>
      <w:r>
        <w:t xml:space="preserve"> Obok przepisów o uproszczonym postępowaniu układowym, stanowi ona aktualnie podstawowe narzędzie wspomagające strategie odzyskiwania równowagi finansowej przez przedsiębiorców.</w:t>
      </w:r>
    </w:p>
    <w:p w:rsidR="00102F9A" w:rsidRDefault="00102F9A" w:rsidP="00113BCE">
      <w:pPr>
        <w:jc w:val="both"/>
      </w:pPr>
    </w:p>
    <w:p w:rsidR="005A64EB" w:rsidRDefault="00102F9A" w:rsidP="00113BCE">
      <w:pPr>
        <w:jc w:val="both"/>
      </w:pPr>
      <w:r>
        <w:t>MGW CCG zapowiada publikacje kolejnych raportów co kwartał.</w:t>
      </w:r>
      <w:r w:rsidR="0069670D">
        <w:t xml:space="preserve"> </w:t>
      </w:r>
      <w:r w:rsidR="001060FC">
        <w:t xml:space="preserve"> </w:t>
      </w:r>
      <w:r w:rsidR="005A64EB">
        <w:t xml:space="preserve"> </w:t>
      </w:r>
    </w:p>
    <w:p w:rsidR="0087295D" w:rsidRDefault="0087295D" w:rsidP="00113BCE">
      <w:pPr>
        <w:jc w:val="both"/>
      </w:pPr>
      <w:r>
        <w:t xml:space="preserve">  </w:t>
      </w:r>
    </w:p>
    <w:sectPr w:rsidR="0087295D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5D"/>
    <w:rsid w:val="00074DC6"/>
    <w:rsid w:val="00102F9A"/>
    <w:rsid w:val="001060FC"/>
    <w:rsid w:val="00113BCE"/>
    <w:rsid w:val="00191147"/>
    <w:rsid w:val="0030401E"/>
    <w:rsid w:val="003062A6"/>
    <w:rsid w:val="003D7341"/>
    <w:rsid w:val="00445C3E"/>
    <w:rsid w:val="00474B0F"/>
    <w:rsid w:val="005A64EB"/>
    <w:rsid w:val="005C23A7"/>
    <w:rsid w:val="0069670D"/>
    <w:rsid w:val="0087076D"/>
    <w:rsid w:val="0087295D"/>
    <w:rsid w:val="008951EB"/>
    <w:rsid w:val="008F45C9"/>
    <w:rsid w:val="00A31771"/>
    <w:rsid w:val="00B4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430E9"/>
  <w14:defaultImageDpi w14:val="32767"/>
  <w15:chartTrackingRefBased/>
  <w15:docId w15:val="{13F55D00-C6E2-3C4C-895B-B3C03587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Patrycja Goździuk</cp:lastModifiedBy>
  <cp:revision>2</cp:revision>
  <dcterms:created xsi:type="dcterms:W3CDTF">2020-11-06T08:24:00Z</dcterms:created>
  <dcterms:modified xsi:type="dcterms:W3CDTF">2020-11-16T08:34:00Z</dcterms:modified>
</cp:coreProperties>
</file>